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34" w:rsidRPr="00412534" w:rsidRDefault="00412534" w:rsidP="004125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534">
        <w:rPr>
          <w:rFonts w:ascii="Times New Roman" w:hAnsi="Times New Roman" w:cs="Times New Roman"/>
          <w:b/>
          <w:sz w:val="24"/>
          <w:szCs w:val="24"/>
        </w:rPr>
        <w:t>Общая характеристика спортивного зала</w:t>
      </w:r>
    </w:p>
    <w:p w:rsidR="00412534" w:rsidRDefault="00412534" w:rsidP="004125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534">
        <w:rPr>
          <w:rFonts w:ascii="Times New Roman" w:hAnsi="Times New Roman" w:cs="Times New Roman"/>
          <w:b/>
          <w:sz w:val="24"/>
          <w:szCs w:val="24"/>
        </w:rPr>
        <w:t>МБОУ «</w:t>
      </w:r>
      <w:r w:rsidRPr="00412534">
        <w:rPr>
          <w:rFonts w:ascii="Times New Roman" w:hAnsi="Times New Roman" w:cs="Times New Roman"/>
          <w:b/>
          <w:sz w:val="24"/>
          <w:szCs w:val="24"/>
        </w:rPr>
        <w:t>Старо-</w:t>
      </w:r>
      <w:proofErr w:type="spellStart"/>
      <w:r w:rsidRPr="00412534">
        <w:rPr>
          <w:rFonts w:ascii="Times New Roman" w:hAnsi="Times New Roman" w:cs="Times New Roman"/>
          <w:b/>
          <w:sz w:val="24"/>
          <w:szCs w:val="24"/>
        </w:rPr>
        <w:t>Еналинская</w:t>
      </w:r>
      <w:proofErr w:type="spellEnd"/>
      <w:r w:rsidRPr="00412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2534">
        <w:rPr>
          <w:rFonts w:ascii="Times New Roman" w:hAnsi="Times New Roman" w:cs="Times New Roman"/>
          <w:b/>
          <w:sz w:val="24"/>
          <w:szCs w:val="24"/>
        </w:rPr>
        <w:t>начальная</w:t>
      </w:r>
      <w:proofErr w:type="gramEnd"/>
      <w:r w:rsidRPr="00412534">
        <w:rPr>
          <w:rFonts w:ascii="Times New Roman" w:hAnsi="Times New Roman" w:cs="Times New Roman"/>
          <w:b/>
          <w:sz w:val="24"/>
          <w:szCs w:val="24"/>
        </w:rPr>
        <w:t xml:space="preserve"> школа-детский сад</w:t>
      </w:r>
      <w:r w:rsidRPr="00412534">
        <w:rPr>
          <w:rFonts w:ascii="Times New Roman" w:hAnsi="Times New Roman" w:cs="Times New Roman"/>
          <w:b/>
          <w:sz w:val="24"/>
          <w:szCs w:val="24"/>
        </w:rPr>
        <w:t>»</w:t>
      </w:r>
    </w:p>
    <w:p w:rsidR="00412534" w:rsidRPr="00412534" w:rsidRDefault="00412534" w:rsidP="004125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3"/>
        <w:gridCol w:w="2976"/>
        <w:gridCol w:w="995"/>
        <w:gridCol w:w="4962"/>
      </w:tblGrid>
      <w:tr w:rsidR="00412534" w:rsidRPr="00412534" w:rsidTr="00412534">
        <w:tc>
          <w:tcPr>
            <w:tcW w:w="673" w:type="dxa"/>
          </w:tcPr>
          <w:p w:rsidR="00412534" w:rsidRPr="00412534" w:rsidRDefault="00412534" w:rsidP="0041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412534" w:rsidRPr="00412534" w:rsidRDefault="00412534" w:rsidP="0041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5" w:type="dxa"/>
          </w:tcPr>
          <w:p w:rsidR="00412534" w:rsidRPr="00412534" w:rsidRDefault="00412534" w:rsidP="0041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4962" w:type="dxa"/>
          </w:tcPr>
          <w:p w:rsidR="00412534" w:rsidRPr="00412534" w:rsidRDefault="00412534" w:rsidP="0041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Характеристика показателя</w:t>
            </w:r>
          </w:p>
        </w:tc>
      </w:tr>
      <w:tr w:rsidR="00412534" w:rsidRPr="00412534" w:rsidTr="00412534">
        <w:tc>
          <w:tcPr>
            <w:tcW w:w="9606" w:type="dxa"/>
            <w:gridSpan w:val="4"/>
          </w:tcPr>
          <w:p w:rsidR="00412534" w:rsidRPr="00412534" w:rsidRDefault="00412534" w:rsidP="0041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1. Спортивный зал</w:t>
            </w:r>
          </w:p>
        </w:tc>
      </w:tr>
      <w:tr w:rsidR="00412534" w:rsidRPr="00412534" w:rsidTr="00412534">
        <w:tc>
          <w:tcPr>
            <w:tcW w:w="673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76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Наличие спортивного зала</w:t>
            </w:r>
          </w:p>
        </w:tc>
        <w:tc>
          <w:tcPr>
            <w:tcW w:w="995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Кол-во залов с размером не менее 9*12 м</w:t>
            </w:r>
          </w:p>
        </w:tc>
        <w:tc>
          <w:tcPr>
            <w:tcW w:w="4962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Спортивный зал размером 12 * 23,5м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Оборудован: 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баскетбольных</w:t>
            </w:r>
            <w:proofErr w:type="gramEnd"/>
            <w:r w:rsidRPr="00412534">
              <w:rPr>
                <w:rFonts w:ascii="Times New Roman" w:hAnsi="Times New Roman" w:cs="Times New Roman"/>
                <w:sz w:val="24"/>
                <w:szCs w:val="24"/>
              </w:rPr>
              <w:t xml:space="preserve"> кол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ца, крепеж для каната и волейбольные стойки.</w:t>
            </w:r>
          </w:p>
        </w:tc>
      </w:tr>
      <w:tr w:rsidR="00412534" w:rsidRPr="00412534" w:rsidTr="00412534">
        <w:tc>
          <w:tcPr>
            <w:tcW w:w="673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76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Наличие отдельного помещения для хранения лыж</w:t>
            </w:r>
          </w:p>
        </w:tc>
        <w:tc>
          <w:tcPr>
            <w:tcW w:w="995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962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534" w:rsidRPr="00412534" w:rsidTr="00412534">
        <w:tc>
          <w:tcPr>
            <w:tcW w:w="673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76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раздевалок</w:t>
            </w:r>
          </w:p>
        </w:tc>
        <w:tc>
          <w:tcPr>
            <w:tcW w:w="995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962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534" w:rsidRPr="00412534" w:rsidTr="00412534">
        <w:tc>
          <w:tcPr>
            <w:tcW w:w="673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76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Наличие помещения для хранения инвентаря</w:t>
            </w:r>
          </w:p>
        </w:tc>
        <w:tc>
          <w:tcPr>
            <w:tcW w:w="995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962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Подсобное помещение для хранения инвентаря, оборудовано: полками для хранения спортивных мячей и другого спортивного инвентаря, шкафом для хранения мелкого инвентаря, настенным крюком, для хранения гимнастических обручей</w:t>
            </w:r>
          </w:p>
        </w:tc>
      </w:tr>
      <w:tr w:rsidR="00412534" w:rsidRPr="00412534" w:rsidTr="00412534">
        <w:tc>
          <w:tcPr>
            <w:tcW w:w="673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76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наглядных стендов</w:t>
            </w:r>
          </w:p>
        </w:tc>
        <w:tc>
          <w:tcPr>
            <w:tcW w:w="995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962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Стенд с информацией по технике безопасности и комплексами упражнений для учащихся. Стенд с информацией по комплексу ГТО</w:t>
            </w:r>
          </w:p>
        </w:tc>
      </w:tr>
      <w:tr w:rsidR="00412534" w:rsidRPr="00412534" w:rsidTr="00412534">
        <w:tc>
          <w:tcPr>
            <w:tcW w:w="673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976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СанПиН: - размещение спортивного зала; - соблюдение температурного режима; - обеспечение режима проветривания; - остекление окон; - обеспечение санитарной обработки спортивного зала и инвентаря</w:t>
            </w:r>
          </w:p>
        </w:tc>
        <w:tc>
          <w:tcPr>
            <w:tcW w:w="995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962" w:type="dxa"/>
          </w:tcPr>
          <w:p w:rsidR="00412534" w:rsidRPr="00412534" w:rsidRDefault="00412534" w:rsidP="0041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размещен в соответствии с требованиями СанПиН. Высота помещений для занятий различными видами деятельности соответствует требованиям строительных норм и правил – не менее 3,0 м. Пол деревянный, ровный, без щелей и изъянов. Стены зала не имеют выступов, карнизов, окрашены специальной противопожарной краской. Батареи располагаются в нишах под окнами и закрыты решетками. На окнах имеются заградительные устройства. В зале оптимальная для занятий температура поддерживается за счет отопительной системы, которая закрыта специальными щитами в соответствии с требованиями. Освещение в спортивном зале соответствует нормам СанПиН. Поверхности стен и полов гладкие, позволяющие проводить их влажную уборку с использованием моющих и дезинфицирующих средств, разрешенных к применению в установленном порядке. Санитарная обработка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залов 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t xml:space="preserve">уборку проводят дважды: между сменами занятий и в конце </w:t>
            </w:r>
            <w:r w:rsidRPr="00412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рабочего дня с использованием соды, мыла, синтетических моющих средств и дезинфицирующих средств, разрешенных для использования в установленном порядке. Один раз в месяц проводится генеральная уборка с применением моющих и дезинфицирующих средств. Обработка и дезинфекция спортивного инвентаря проводится следующим образом: Переносной спортивный инвентарь протирается влажной ветошью 1 в день, металлические части спортивного инвентаря – сухой тряпкой; кожаные маты протираются ежедневно влажной ветошью с использованием мыльно-содового раствора.</w:t>
            </w:r>
          </w:p>
        </w:tc>
      </w:tr>
    </w:tbl>
    <w:p w:rsidR="00412534" w:rsidRPr="00412534" w:rsidRDefault="00412534" w:rsidP="004125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2534" w:rsidRPr="0041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DC"/>
    <w:rsid w:val="00412534"/>
    <w:rsid w:val="00660CDC"/>
    <w:rsid w:val="007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2173</Characters>
  <Application>Microsoft Office Word</Application>
  <DocSecurity>0</DocSecurity>
  <Lines>18</Lines>
  <Paragraphs>5</Paragraphs>
  <ScaleCrop>false</ScaleCrop>
  <Company>*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2021-08-23T09:21:00Z</dcterms:created>
  <dcterms:modified xsi:type="dcterms:W3CDTF">2021-08-23T09:29:00Z</dcterms:modified>
</cp:coreProperties>
</file>